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652A2"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附件1</w:t>
      </w:r>
    </w:p>
    <w:p w14:paraId="327D8068">
      <w:pPr>
        <w:spacing w:line="560" w:lineRule="exact"/>
        <w:rPr>
          <w:rFonts w:ascii="Times New Roman" w:hAnsi="Times New Roman" w:eastAsia="黑体" w:cs="Times New Roman"/>
          <w:bCs/>
          <w:sz w:val="28"/>
          <w:szCs w:val="28"/>
          <w:highlight w:val="none"/>
        </w:rPr>
      </w:pPr>
    </w:p>
    <w:p w14:paraId="0C8E30EF">
      <w:pPr>
        <w:widowControl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bidi="ar"/>
        </w:rPr>
        <w:t>数字技术工程师培育项目工业互联网工程</w:t>
      </w:r>
    </w:p>
    <w:p w14:paraId="40965015">
      <w:pPr>
        <w:widowControl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bidi="ar"/>
        </w:rPr>
        <w:t>技术人员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（初级）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bidi="ar"/>
        </w:rPr>
        <w:t>考核站点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建设指南</w:t>
      </w:r>
    </w:p>
    <w:p w14:paraId="6C5346A4">
      <w:pPr>
        <w:widowControl/>
        <w:spacing w:line="560" w:lineRule="exact"/>
        <w:ind w:firstLine="643" w:firstLineChars="200"/>
        <w:jc w:val="both"/>
        <w:rPr>
          <w:rFonts w:ascii="Times New Roman" w:hAnsi="Times New Roman" w:eastAsia="黑体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</w:pPr>
    </w:p>
    <w:p w14:paraId="3F41019A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数字技术工程师培育项目工业互联网工程技术人员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（初级）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考核站点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以下简称“考核站点”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建设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需达到以下要求：</w:t>
      </w:r>
    </w:p>
    <w:p w14:paraId="55CDF7DB"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bidi="ar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"/>
        </w:rPr>
        <w:t>场地要求</w:t>
      </w:r>
    </w:p>
    <w:p w14:paraId="1AF67688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考核站点的场地（以下简称“考场”）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设置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在固定场所。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所在建筑物符合《建筑设计防火规范》（GB50016）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bidi="ar"/>
        </w:rPr>
        <w:t>考场设置优先选择光线充足、通风良好、环境安静、配备视频监控设施的房间。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应保证供电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网络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稳定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正常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支持访问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互联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入口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auto"/>
          <w:lang w:bidi="ar"/>
        </w:rPr>
        <w:t>一般应有考试项目及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  <w:t>考核站点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auto"/>
          <w:lang w:bidi="ar"/>
        </w:rPr>
        <w:t>名称标识，并在显著位置张贴考场分布示意图、入场路线标识、违纪违规行为处理规定和考场规则等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</w:t>
      </w:r>
    </w:p>
    <w:p w14:paraId="5037CC2D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考核站点应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设置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理论知识考试考场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专业能力考核考场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以及候考室、考务办公室、保密室等功能性办公室。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理论知识考试考场和专业能力考核考场各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应满足不少于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（含）人同时进行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考试座位应为非阶梯考位，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实行单人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单桌，前后左右桌距不得低于80厘米。</w:t>
      </w:r>
    </w:p>
    <w:p w14:paraId="5FC6CFB2"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"/>
        </w:rPr>
      </w:pPr>
    </w:p>
    <w:p w14:paraId="7EFBA82F"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"/>
        </w:rPr>
      </w:pPr>
    </w:p>
    <w:p w14:paraId="45ACE51E"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bidi="ar"/>
        </w:rPr>
        <w:t>二、考务管理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"/>
        </w:rPr>
        <w:t>要求</w:t>
      </w:r>
    </w:p>
    <w:p w14:paraId="230C94B4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考核站点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应配备相应的考务管理团队，每个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考核站点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至少配备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名专职工作人员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以及满足专业能力考核人数要求的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考评人员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具体要求如下：</w:t>
      </w:r>
      <w:bookmarkStart w:id="0" w:name="_Toc129338864"/>
    </w:p>
    <w:p w14:paraId="66616E9B"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（一）</w:t>
      </w:r>
      <w:bookmarkEnd w:id="0"/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专职工作人员</w:t>
      </w:r>
    </w:p>
    <w:p w14:paraId="24C25E9B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1.考务负责人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1人，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负责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组织开展考核站点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各项工作。要求本科及以上文化程度，具备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相关职业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中级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以上专业技术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等级或相关专业中级及以上职称，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熟悉技能人才评价有关政策。</w:t>
      </w:r>
    </w:p>
    <w:p w14:paraId="02F69361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考务人员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不少于2人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，承担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考核过程中的具体事务性工作。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要求具有大专以上文化程度。</w:t>
      </w:r>
    </w:p>
    <w:p w14:paraId="20A401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工作人员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不少于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人，负责考生的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报考条件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资格审核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档案管理等工作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要求具有大专以上文化程度。</w:t>
      </w:r>
    </w:p>
    <w:p w14:paraId="2868B1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考核系统软硬件技术保障人员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不少于1人，负责计算机设备管理和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考核系统维护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等工作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要求具备大专以上文化程度，从事计算机设备管理和网络维护相关工作2年以上。</w:t>
      </w:r>
    </w:p>
    <w:p w14:paraId="515EE191"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监考人员和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考评人员</w:t>
      </w:r>
    </w:p>
    <w:p w14:paraId="7148563E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1.监考人员。负责理论知识考试中的监督工作，监考人员与考生配比不低于1：15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且每个考场不少于2名监考人员。</w:t>
      </w:r>
    </w:p>
    <w:p w14:paraId="1BE9558F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2.考评人员。负责专业能力考核中的监督和评分工作，考评人员与考生配比不低于1：5，且考评人员为3人（含）以上单数。</w:t>
      </w:r>
    </w:p>
    <w:p w14:paraId="567DCD4C"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bidi="ar"/>
        </w:rPr>
      </w:pPr>
    </w:p>
    <w:p w14:paraId="4E9A7F27">
      <w:pPr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bidi="ar"/>
        </w:rPr>
        <w:t>三、设施设备配置基本要求</w:t>
      </w:r>
    </w:p>
    <w:p w14:paraId="32C446BE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考场应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配备满足理论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知识考试和专业能力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所需的设备设施，具体配置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基本要求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如下：</w:t>
      </w:r>
    </w:p>
    <w:p w14:paraId="0A74CE95">
      <w:pPr>
        <w:widowControl/>
        <w:spacing w:line="240" w:lineRule="auto"/>
        <w:jc w:val="center"/>
        <w:rPr>
          <w:rFonts w:ascii="Times New Roman" w:hAnsi="Times New Roman" w:eastAsia="仿宋_GB2312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bidi="ar"/>
        </w:rPr>
        <w:t xml:space="preserve">表1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设施设备配置基本要求</w:t>
      </w:r>
    </w:p>
    <w:tbl>
      <w:tblPr>
        <w:tblStyle w:val="10"/>
        <w:tblW w:w="8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5539"/>
        <w:gridCol w:w="1315"/>
      </w:tblGrid>
      <w:tr w14:paraId="1709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19B7627D">
            <w:pPr>
              <w:pStyle w:val="1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5539" w:type="dxa"/>
            <w:shd w:val="clear" w:color="auto" w:fill="FFFFFF" w:themeFill="background1"/>
            <w:vAlign w:val="center"/>
          </w:tcPr>
          <w:p w14:paraId="5EC23C6C">
            <w:pPr>
              <w:pStyle w:val="1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规格和功能</w:t>
            </w:r>
          </w:p>
          <w:p w14:paraId="5D245445">
            <w:pPr>
              <w:pStyle w:val="1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设备规格和功能不低于以下参数，品牌型号不限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23E1EF39">
            <w:pPr>
              <w:pStyle w:val="13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highlight w:val="none"/>
              </w:rPr>
              <w:t>数量</w:t>
            </w:r>
          </w:p>
        </w:tc>
      </w:tr>
      <w:tr w14:paraId="3671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 w14:paraId="49AEE90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考生端</w:t>
            </w:r>
          </w:p>
          <w:p w14:paraId="5A1B90B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计算机</w:t>
            </w:r>
          </w:p>
        </w:tc>
        <w:tc>
          <w:tcPr>
            <w:tcW w:w="5539" w:type="dxa"/>
            <w:vAlign w:val="center"/>
          </w:tcPr>
          <w:p w14:paraId="47EA4BAD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CPU类型：不低于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ntel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5；</w:t>
            </w:r>
          </w:p>
          <w:p w14:paraId="576867B1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内存：不低于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8 GB，建议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G及以上；</w:t>
            </w:r>
          </w:p>
          <w:p w14:paraId="10BA7795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硬盘：双硬盘，固态硬盘不低于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256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G；SATA硬盘不低于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T；</w:t>
            </w:r>
          </w:p>
          <w:p w14:paraId="1739D7C7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操作系统：Windows10及以上；</w:t>
            </w:r>
          </w:p>
          <w:p w14:paraId="42DD2851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显示器：支持分辨率不小于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1920*1080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；</w:t>
            </w:r>
          </w:p>
          <w:p w14:paraId="45DC2981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摄像头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分辨率应不小于 720P（1280×720）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315" w:type="dxa"/>
            <w:vAlign w:val="center"/>
          </w:tcPr>
          <w:p w14:paraId="25C1C9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台</w:t>
            </w:r>
          </w:p>
          <w:p w14:paraId="20BC0D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（或以上）</w:t>
            </w:r>
          </w:p>
        </w:tc>
      </w:tr>
      <w:tr w14:paraId="6F85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218" w:type="dxa"/>
            <w:vAlign w:val="center"/>
          </w:tcPr>
          <w:p w14:paraId="1A166A8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考场</w:t>
            </w:r>
          </w:p>
          <w:p w14:paraId="76A81A7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管理机</w:t>
            </w:r>
          </w:p>
        </w:tc>
        <w:tc>
          <w:tcPr>
            <w:tcW w:w="5539" w:type="dxa"/>
            <w:vAlign w:val="center"/>
          </w:tcPr>
          <w:p w14:paraId="36FF339E">
            <w:pPr>
              <w:pStyle w:val="14"/>
              <w:numPr>
                <w:ilvl w:val="0"/>
                <w:numId w:val="2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CPU类型：不低于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ntel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5；</w:t>
            </w:r>
          </w:p>
          <w:p w14:paraId="5ABA5EF0">
            <w:pPr>
              <w:pStyle w:val="14"/>
              <w:numPr>
                <w:ilvl w:val="0"/>
                <w:numId w:val="2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内存：不低于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16 GB；</w:t>
            </w:r>
          </w:p>
          <w:p w14:paraId="5B6D6343">
            <w:pPr>
              <w:pStyle w:val="14"/>
              <w:numPr>
                <w:ilvl w:val="0"/>
                <w:numId w:val="2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硬盘：双硬盘，固态硬盘不低于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256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G；SATA硬盘不低于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T；</w:t>
            </w:r>
          </w:p>
          <w:p w14:paraId="4C92F7D6">
            <w:pPr>
              <w:pStyle w:val="14"/>
              <w:numPr>
                <w:ilvl w:val="0"/>
                <w:numId w:val="2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显示器：支持分辨率不小于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1920*1080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；</w:t>
            </w:r>
          </w:p>
          <w:p w14:paraId="506B69F7">
            <w:pPr>
              <w:pStyle w:val="14"/>
              <w:numPr>
                <w:ilvl w:val="0"/>
                <w:numId w:val="2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支持同传及硬盘分区保护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15" w:type="dxa"/>
            <w:vAlign w:val="center"/>
          </w:tcPr>
          <w:p w14:paraId="0EB7C8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1台</w:t>
            </w:r>
          </w:p>
        </w:tc>
      </w:tr>
      <w:tr w14:paraId="250B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18" w:type="dxa"/>
            <w:vAlign w:val="center"/>
          </w:tcPr>
          <w:p w14:paraId="32452151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专用</w:t>
            </w:r>
          </w:p>
          <w:p w14:paraId="7EC9B7F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服务器</w:t>
            </w:r>
          </w:p>
        </w:tc>
        <w:tc>
          <w:tcPr>
            <w:tcW w:w="5539" w:type="dxa"/>
            <w:vAlign w:val="center"/>
          </w:tcPr>
          <w:p w14:paraId="631E8CF4">
            <w:pPr>
              <w:pStyle w:val="14"/>
              <w:numPr>
                <w:ilvl w:val="0"/>
                <w:numId w:val="3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多路互联CPU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2块，主频2.1G，多核处理器，40T超线程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读写速度10.4GT/s，缓存27.5 M，搭载Turbo技术；</w:t>
            </w:r>
          </w:p>
          <w:p w14:paraId="6C31CBC1">
            <w:pPr>
              <w:pStyle w:val="14"/>
              <w:numPr>
                <w:ilvl w:val="0"/>
                <w:numId w:val="3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机箱支持8个 3.5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英寸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SAS/SATA 硬盘插槽；</w:t>
            </w:r>
          </w:p>
          <w:p w14:paraId="74B2AABA">
            <w:pPr>
              <w:pStyle w:val="14"/>
              <w:numPr>
                <w:ilvl w:val="0"/>
                <w:numId w:val="3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机架高度：标准 2U面板；</w:t>
            </w:r>
          </w:p>
          <w:p w14:paraId="6B5E539A">
            <w:pPr>
              <w:pStyle w:val="14"/>
              <w:numPr>
                <w:ilvl w:val="0"/>
                <w:numId w:val="3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单机内存：512GB或以上（16条 32GB RDIMM内存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传输速度3200MT/s）；</w:t>
            </w:r>
          </w:p>
          <w:p w14:paraId="5A94C65B">
            <w:pPr>
              <w:pStyle w:val="14"/>
              <w:numPr>
                <w:ilvl w:val="0"/>
                <w:numId w:val="3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SATA：3.5英寸热插拔硬盘2块（4TB 7.2K转速，传输速度6Gbps）；</w:t>
            </w:r>
          </w:p>
          <w:p w14:paraId="772471E0">
            <w:pPr>
              <w:pStyle w:val="14"/>
              <w:numPr>
                <w:ilvl w:val="0"/>
                <w:numId w:val="3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PCIe 4.0混合硬盘2块（1.6TB）；</w:t>
            </w:r>
          </w:p>
          <w:p w14:paraId="63154167">
            <w:pPr>
              <w:pStyle w:val="14"/>
              <w:numPr>
                <w:ilvl w:val="-1"/>
                <w:numId w:val="0"/>
              </w:numPr>
              <w:ind w:left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操作系统：Windows Server 2016及以上.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15" w:type="dxa"/>
            <w:vAlign w:val="center"/>
          </w:tcPr>
          <w:p w14:paraId="5EA5BF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 w14:paraId="2AA3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8" w:type="dxa"/>
            <w:vAlign w:val="center"/>
          </w:tcPr>
          <w:p w14:paraId="67AF1BA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交换机</w:t>
            </w:r>
          </w:p>
        </w:tc>
        <w:tc>
          <w:tcPr>
            <w:tcW w:w="5539" w:type="dxa"/>
            <w:vAlign w:val="center"/>
          </w:tcPr>
          <w:p w14:paraId="640A22A5">
            <w:pPr>
              <w:pStyle w:val="14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企业级三层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24个千兆电口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315" w:type="dxa"/>
            <w:vAlign w:val="center"/>
          </w:tcPr>
          <w:p w14:paraId="521BE263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2台</w:t>
            </w:r>
          </w:p>
        </w:tc>
      </w:tr>
      <w:tr w14:paraId="051F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18" w:type="dxa"/>
            <w:vAlign w:val="center"/>
          </w:tcPr>
          <w:p w14:paraId="0BE24829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机柜</w:t>
            </w:r>
          </w:p>
        </w:tc>
        <w:tc>
          <w:tcPr>
            <w:tcW w:w="5539" w:type="dxa"/>
            <w:vAlign w:val="center"/>
          </w:tcPr>
          <w:p w14:paraId="47B37075">
            <w:pPr>
              <w:pStyle w:val="14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24U标准机架</w:t>
            </w:r>
          </w:p>
        </w:tc>
        <w:tc>
          <w:tcPr>
            <w:tcW w:w="1315" w:type="dxa"/>
            <w:vAlign w:val="center"/>
          </w:tcPr>
          <w:p w14:paraId="117A1B0F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1套</w:t>
            </w:r>
          </w:p>
        </w:tc>
      </w:tr>
      <w:tr w14:paraId="75B3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218" w:type="dxa"/>
            <w:vAlign w:val="center"/>
          </w:tcPr>
          <w:p w14:paraId="44E0EDEA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监控设备</w:t>
            </w:r>
          </w:p>
        </w:tc>
        <w:tc>
          <w:tcPr>
            <w:tcW w:w="5539" w:type="dxa"/>
            <w:vAlign w:val="center"/>
          </w:tcPr>
          <w:p w14:paraId="6F6B6F84">
            <w:pPr>
              <w:pStyle w:val="14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每个考场</w:t>
            </w:r>
            <w:r>
              <w:rPr>
                <w:rFonts w:hint="eastAsia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应配备至少2个摄像头，支持实时图像及声音采集，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分辨率200万像素以上</w:t>
            </w:r>
            <w:r>
              <w:rPr>
                <w:rFonts w:hint="eastAsia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实现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考核站点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场地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无盲点全覆盖。</w:t>
            </w:r>
          </w:p>
        </w:tc>
        <w:tc>
          <w:tcPr>
            <w:tcW w:w="1315" w:type="dxa"/>
            <w:vAlign w:val="center"/>
          </w:tcPr>
          <w:p w14:paraId="5B17B4D4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1套</w:t>
            </w:r>
          </w:p>
        </w:tc>
      </w:tr>
      <w:tr w14:paraId="0A1E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18" w:type="dxa"/>
            <w:vAlign w:val="center"/>
          </w:tcPr>
          <w:p w14:paraId="2777758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存储设备</w:t>
            </w:r>
          </w:p>
        </w:tc>
        <w:tc>
          <w:tcPr>
            <w:tcW w:w="5539" w:type="dxa"/>
            <w:vAlign w:val="center"/>
          </w:tcPr>
          <w:p w14:paraId="3A71CD8D">
            <w:pPr>
              <w:pStyle w:val="14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单台设备存储、网络存储均可。</w:t>
            </w:r>
          </w:p>
          <w:p w14:paraId="1B120997">
            <w:pPr>
              <w:pStyle w:val="14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自考试结束起，考场视频监控信息保存期限不少于6个月；作为</w:t>
            </w:r>
            <w:r>
              <w:rPr>
                <w:rFonts w:hint="eastAsia" w:eastAsia="仿宋_GB2312" w:cs="Times New Roman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_GB2312" w:cs="Times New Roman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违纪违规行为认定或异常情况处理依据的视频监控信息，保存期限原则上不少于2年。</w:t>
            </w:r>
            <w:r>
              <w:rPr>
                <w:rFonts w:hint="eastAsia" w:eastAsia="仿宋_GB2312" w:cs="Times New Roman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eastAsia="zh-CN"/>
              </w:rPr>
              <w:t>）</w:t>
            </w:r>
          </w:p>
        </w:tc>
        <w:tc>
          <w:tcPr>
            <w:tcW w:w="1315" w:type="dxa"/>
            <w:vAlign w:val="center"/>
          </w:tcPr>
          <w:p w14:paraId="0A6DF42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1套</w:t>
            </w:r>
          </w:p>
        </w:tc>
      </w:tr>
      <w:tr w14:paraId="0B22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18" w:type="dxa"/>
            <w:vAlign w:val="center"/>
          </w:tcPr>
          <w:p w14:paraId="347894B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信号</w:t>
            </w:r>
          </w:p>
          <w:p w14:paraId="4BF3197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屏蔽仪</w:t>
            </w:r>
          </w:p>
        </w:tc>
        <w:tc>
          <w:tcPr>
            <w:tcW w:w="5539" w:type="dxa"/>
            <w:vAlign w:val="center"/>
          </w:tcPr>
          <w:p w14:paraId="5105F319">
            <w:pPr>
              <w:pStyle w:val="14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屏蔽考场通信信号</w:t>
            </w:r>
          </w:p>
        </w:tc>
        <w:tc>
          <w:tcPr>
            <w:tcW w:w="1315" w:type="dxa"/>
            <w:vAlign w:val="center"/>
          </w:tcPr>
          <w:p w14:paraId="59DFA6A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1个</w:t>
            </w:r>
          </w:p>
        </w:tc>
      </w:tr>
    </w:tbl>
    <w:p w14:paraId="32864B81">
      <w:pPr>
        <w:widowControl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考生端计算机和专用服务器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需安装专业能力考核软件，</w:t>
      </w:r>
      <w:r>
        <w:rPr>
          <w:rFonts w:hint="default" w:ascii="Times New Roman" w:hAnsi="Times New Roman" w:eastAsia="仿宋_GB2312" w:cs="Times New Roman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考核软件需满足《工业互联网工程技术人员国家职业技术技能标准（2021年版）》初级专业能力要求，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软件环境基本要求如下：</w:t>
      </w:r>
    </w:p>
    <w:p w14:paraId="336745AF">
      <w:pPr>
        <w:widowControl/>
        <w:spacing w:line="240" w:lineRule="auto"/>
        <w:jc w:val="center"/>
        <w:rPr>
          <w:rFonts w:ascii="Times New Roman" w:hAnsi="Times New Roman" w:eastAsia="仿宋_GB2312" w:cs="Times New Roman"/>
          <w:kern w:val="2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bidi="ar"/>
        </w:rPr>
        <w:t>表2  专业能力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考核软件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bidi="ar"/>
        </w:rPr>
        <w:t>环境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基本要求</w:t>
      </w:r>
    </w:p>
    <w:tbl>
      <w:tblPr>
        <w:tblStyle w:val="10"/>
        <w:tblW w:w="7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6183"/>
      </w:tblGrid>
      <w:tr w14:paraId="212F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C08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</w:rPr>
              <w:t>环境名称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6349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</w:rPr>
              <w:t>软件及工具</w:t>
            </w:r>
          </w:p>
        </w:tc>
      </w:tr>
      <w:tr w14:paraId="1937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97285B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运维工具</w:t>
            </w:r>
          </w:p>
          <w:p w14:paraId="0650C488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与运行时环境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7747">
            <w:pPr>
              <w:numPr>
                <w:ilvl w:val="0"/>
                <w:numId w:val="4"/>
              </w:numPr>
              <w:ind w:left="425" w:hanging="425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串口调试工具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90BF18E">
            <w:pPr>
              <w:numPr>
                <w:ilvl w:val="0"/>
                <w:numId w:val="4"/>
              </w:numPr>
              <w:ind w:left="425" w:hanging="425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.N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et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F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ramework 4.6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.1。</w:t>
            </w:r>
          </w:p>
        </w:tc>
      </w:tr>
      <w:tr w14:paraId="257F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B2EC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软件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4DAD">
            <w:pP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Chrome浏览器、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FireFox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</w:rPr>
              <w:t>火狐浏览器、Office办公软件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等。</w:t>
            </w:r>
          </w:p>
        </w:tc>
      </w:tr>
    </w:tbl>
    <w:p w14:paraId="1E5BE30B"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 w:bidi="ar"/>
        </w:rPr>
        <w:t>四、规章制度要求</w:t>
      </w:r>
    </w:p>
    <w:p w14:paraId="51DD3049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考核站点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应制定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考核站点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管理制度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包括考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务管理、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考务工作人员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管理、档案管理、安全管理、突发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应急预案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考场违纪舞弊处理规定等。</w:t>
      </w:r>
    </w:p>
    <w:p w14:paraId="777F783C">
      <w:pPr>
        <w:widowControl/>
        <w:spacing w:line="56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0025D753">
      <w:pPr>
        <w:widowControl/>
        <w:spacing w:line="56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74562415">
      <w:pPr>
        <w:widowControl/>
        <w:spacing w:line="560" w:lineRule="exact"/>
        <w:ind w:firstLine="560" w:firstLineChars="200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lang w:val="en-US" w:eastAsia="zh-CN" w:bidi="ar"/>
        </w:rPr>
        <w:t>注：本建设指南由中国工业互联网研究院起草并解释。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716051-8DFE-4C5F-BC7A-2DDF379B7E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5A227F-47F4-4000-A7D5-384F9A3EC7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F2EAAF4-D3E3-4EA5-9B6F-F3785932906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A558B57-41F8-4AE2-9D2F-11F070379D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F05E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E64A1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E64A1"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9D7FA"/>
    <w:multiLevelType w:val="multilevel"/>
    <w:tmpl w:val="B819D7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BC0BFD93"/>
    <w:multiLevelType w:val="multilevel"/>
    <w:tmpl w:val="BC0BFD9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69CB5C"/>
    <w:multiLevelType w:val="multilevel"/>
    <w:tmpl w:val="0F69CB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C44E66"/>
    <w:multiLevelType w:val="singleLevel"/>
    <w:tmpl w:val="25C44E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NGIyNGFjZjdlYmVjYzNjYzhkOGJhN2FhMzdjODUifQ=="/>
  </w:docVars>
  <w:rsids>
    <w:rsidRoot w:val="608820C8"/>
    <w:rsid w:val="000D679A"/>
    <w:rsid w:val="00362176"/>
    <w:rsid w:val="003641BE"/>
    <w:rsid w:val="0070752E"/>
    <w:rsid w:val="00736E3F"/>
    <w:rsid w:val="009B696F"/>
    <w:rsid w:val="00B76C12"/>
    <w:rsid w:val="00B86485"/>
    <w:rsid w:val="00BA4617"/>
    <w:rsid w:val="00CF5500"/>
    <w:rsid w:val="00E5722B"/>
    <w:rsid w:val="00FE0EDC"/>
    <w:rsid w:val="012617A2"/>
    <w:rsid w:val="01E23011"/>
    <w:rsid w:val="02224692"/>
    <w:rsid w:val="02B775D6"/>
    <w:rsid w:val="02BB1F19"/>
    <w:rsid w:val="04131A03"/>
    <w:rsid w:val="04B35139"/>
    <w:rsid w:val="05A8173E"/>
    <w:rsid w:val="05BB6053"/>
    <w:rsid w:val="07131EBF"/>
    <w:rsid w:val="0A1E71F4"/>
    <w:rsid w:val="0AC90062"/>
    <w:rsid w:val="0AEE0AE2"/>
    <w:rsid w:val="0C1464BD"/>
    <w:rsid w:val="0C7358DA"/>
    <w:rsid w:val="0D1A56E1"/>
    <w:rsid w:val="0D49462D"/>
    <w:rsid w:val="0DB56EA5"/>
    <w:rsid w:val="0EB360A5"/>
    <w:rsid w:val="0EE010BF"/>
    <w:rsid w:val="0F04628F"/>
    <w:rsid w:val="0F8C5CAF"/>
    <w:rsid w:val="0FAA3873"/>
    <w:rsid w:val="10234F21"/>
    <w:rsid w:val="10805A12"/>
    <w:rsid w:val="10914580"/>
    <w:rsid w:val="10A21838"/>
    <w:rsid w:val="10F246E4"/>
    <w:rsid w:val="10F94739"/>
    <w:rsid w:val="110B5758"/>
    <w:rsid w:val="11A028C6"/>
    <w:rsid w:val="122D25D9"/>
    <w:rsid w:val="14D35DAF"/>
    <w:rsid w:val="154A2F50"/>
    <w:rsid w:val="154F4A0A"/>
    <w:rsid w:val="15C14153"/>
    <w:rsid w:val="17B2302E"/>
    <w:rsid w:val="17BB1EE3"/>
    <w:rsid w:val="187D4542"/>
    <w:rsid w:val="18A60FBA"/>
    <w:rsid w:val="19333619"/>
    <w:rsid w:val="195B4C9A"/>
    <w:rsid w:val="19EF39A4"/>
    <w:rsid w:val="1A075BFC"/>
    <w:rsid w:val="1A40128B"/>
    <w:rsid w:val="1A8B64E4"/>
    <w:rsid w:val="1B397CEE"/>
    <w:rsid w:val="1BB2184F"/>
    <w:rsid w:val="1C0A3439"/>
    <w:rsid w:val="1CDD58FC"/>
    <w:rsid w:val="1D887773"/>
    <w:rsid w:val="1EEE7042"/>
    <w:rsid w:val="1F0B3750"/>
    <w:rsid w:val="211D1970"/>
    <w:rsid w:val="23EC4A08"/>
    <w:rsid w:val="246A716A"/>
    <w:rsid w:val="25174BBE"/>
    <w:rsid w:val="252E0198"/>
    <w:rsid w:val="263E1692"/>
    <w:rsid w:val="267617F9"/>
    <w:rsid w:val="268838D8"/>
    <w:rsid w:val="26977FBF"/>
    <w:rsid w:val="272F0F36"/>
    <w:rsid w:val="27BA1CA1"/>
    <w:rsid w:val="28DB32AB"/>
    <w:rsid w:val="296A3769"/>
    <w:rsid w:val="2A524D8E"/>
    <w:rsid w:val="2B33035E"/>
    <w:rsid w:val="2C5C57FC"/>
    <w:rsid w:val="2D1A0983"/>
    <w:rsid w:val="2E262DBE"/>
    <w:rsid w:val="2E7554B1"/>
    <w:rsid w:val="2E7C6418"/>
    <w:rsid w:val="2E881224"/>
    <w:rsid w:val="2F947791"/>
    <w:rsid w:val="30901D07"/>
    <w:rsid w:val="30DC319E"/>
    <w:rsid w:val="313F54DB"/>
    <w:rsid w:val="31436D79"/>
    <w:rsid w:val="31C26A80"/>
    <w:rsid w:val="322302D1"/>
    <w:rsid w:val="3242064D"/>
    <w:rsid w:val="32650437"/>
    <w:rsid w:val="3291612D"/>
    <w:rsid w:val="32C24329"/>
    <w:rsid w:val="32EB3B6C"/>
    <w:rsid w:val="33527747"/>
    <w:rsid w:val="33D70A5B"/>
    <w:rsid w:val="33E90EF2"/>
    <w:rsid w:val="34017FA6"/>
    <w:rsid w:val="34E96A49"/>
    <w:rsid w:val="35066379"/>
    <w:rsid w:val="36883480"/>
    <w:rsid w:val="37155ADE"/>
    <w:rsid w:val="380F3E59"/>
    <w:rsid w:val="384635F3"/>
    <w:rsid w:val="38B8629F"/>
    <w:rsid w:val="38DA133A"/>
    <w:rsid w:val="39BF18AF"/>
    <w:rsid w:val="3AFA72FE"/>
    <w:rsid w:val="3B9F0D50"/>
    <w:rsid w:val="3BB07D71"/>
    <w:rsid w:val="3C3C56A6"/>
    <w:rsid w:val="3C521D54"/>
    <w:rsid w:val="3C5E62B4"/>
    <w:rsid w:val="3CDE3DFA"/>
    <w:rsid w:val="3D37175C"/>
    <w:rsid w:val="3D952766"/>
    <w:rsid w:val="3DAF5796"/>
    <w:rsid w:val="3EF22DDE"/>
    <w:rsid w:val="3FAD68FA"/>
    <w:rsid w:val="407F23BC"/>
    <w:rsid w:val="40A359A9"/>
    <w:rsid w:val="417A7589"/>
    <w:rsid w:val="41941C47"/>
    <w:rsid w:val="42417305"/>
    <w:rsid w:val="427D66AA"/>
    <w:rsid w:val="43076E92"/>
    <w:rsid w:val="43302ED5"/>
    <w:rsid w:val="43C834B3"/>
    <w:rsid w:val="43ED0DC6"/>
    <w:rsid w:val="44C729DE"/>
    <w:rsid w:val="453018B3"/>
    <w:rsid w:val="4642364B"/>
    <w:rsid w:val="474253CC"/>
    <w:rsid w:val="47E33174"/>
    <w:rsid w:val="47F44E19"/>
    <w:rsid w:val="48667E96"/>
    <w:rsid w:val="48AF6281"/>
    <w:rsid w:val="4A014BF5"/>
    <w:rsid w:val="4BBD5522"/>
    <w:rsid w:val="4C6D5E8C"/>
    <w:rsid w:val="4E2F74C4"/>
    <w:rsid w:val="4EB74215"/>
    <w:rsid w:val="5112395E"/>
    <w:rsid w:val="51D16E6A"/>
    <w:rsid w:val="520E4D2A"/>
    <w:rsid w:val="53861917"/>
    <w:rsid w:val="538B6A9E"/>
    <w:rsid w:val="53A40EB9"/>
    <w:rsid w:val="549B54AD"/>
    <w:rsid w:val="557A38C7"/>
    <w:rsid w:val="55E31459"/>
    <w:rsid w:val="55F12998"/>
    <w:rsid w:val="563B0B26"/>
    <w:rsid w:val="56504563"/>
    <w:rsid w:val="571E156B"/>
    <w:rsid w:val="57316771"/>
    <w:rsid w:val="57561635"/>
    <w:rsid w:val="57996E43"/>
    <w:rsid w:val="58CE0D6F"/>
    <w:rsid w:val="591160EE"/>
    <w:rsid w:val="59F9006D"/>
    <w:rsid w:val="5A740541"/>
    <w:rsid w:val="5C3375F1"/>
    <w:rsid w:val="5DC15346"/>
    <w:rsid w:val="5FFA32D0"/>
    <w:rsid w:val="608820C8"/>
    <w:rsid w:val="609A237A"/>
    <w:rsid w:val="60FA57DA"/>
    <w:rsid w:val="61E644B7"/>
    <w:rsid w:val="6208709F"/>
    <w:rsid w:val="638135AD"/>
    <w:rsid w:val="63F26259"/>
    <w:rsid w:val="644F4368"/>
    <w:rsid w:val="647A07CD"/>
    <w:rsid w:val="65FC5490"/>
    <w:rsid w:val="66AE092F"/>
    <w:rsid w:val="66D41C46"/>
    <w:rsid w:val="67B13D35"/>
    <w:rsid w:val="67EE18AD"/>
    <w:rsid w:val="68040309"/>
    <w:rsid w:val="68272EEE"/>
    <w:rsid w:val="68324E76"/>
    <w:rsid w:val="68721717"/>
    <w:rsid w:val="68E90686"/>
    <w:rsid w:val="690A75AE"/>
    <w:rsid w:val="697F74C9"/>
    <w:rsid w:val="6A843A49"/>
    <w:rsid w:val="6AEC20B5"/>
    <w:rsid w:val="6B2B5216"/>
    <w:rsid w:val="6C060531"/>
    <w:rsid w:val="6C37018F"/>
    <w:rsid w:val="6C373A0E"/>
    <w:rsid w:val="6CA66CFB"/>
    <w:rsid w:val="6CEB1A97"/>
    <w:rsid w:val="6D0A63C2"/>
    <w:rsid w:val="6D0D4A22"/>
    <w:rsid w:val="6DEC5AC7"/>
    <w:rsid w:val="6DEE183F"/>
    <w:rsid w:val="6E396833"/>
    <w:rsid w:val="6F0244CC"/>
    <w:rsid w:val="6F6D0E8A"/>
    <w:rsid w:val="6FC628C0"/>
    <w:rsid w:val="6FE078AE"/>
    <w:rsid w:val="6FFD2256"/>
    <w:rsid w:val="72785FBC"/>
    <w:rsid w:val="72F1790E"/>
    <w:rsid w:val="73AA7A6C"/>
    <w:rsid w:val="74312486"/>
    <w:rsid w:val="745256E9"/>
    <w:rsid w:val="74E300C3"/>
    <w:rsid w:val="76260924"/>
    <w:rsid w:val="76E81657"/>
    <w:rsid w:val="76EC6D75"/>
    <w:rsid w:val="77E12415"/>
    <w:rsid w:val="77E85551"/>
    <w:rsid w:val="78684380"/>
    <w:rsid w:val="789B5E88"/>
    <w:rsid w:val="78C55892"/>
    <w:rsid w:val="796A4C1A"/>
    <w:rsid w:val="79FC7092"/>
    <w:rsid w:val="7A35203E"/>
    <w:rsid w:val="7A410F49"/>
    <w:rsid w:val="7A5959B1"/>
    <w:rsid w:val="7BA774D1"/>
    <w:rsid w:val="7CC84F74"/>
    <w:rsid w:val="7D7F4CFC"/>
    <w:rsid w:val="7E096221"/>
    <w:rsid w:val="7E1C7D03"/>
    <w:rsid w:val="7F40356B"/>
    <w:rsid w:val="7F904B47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DejaVu Sans" w:hAnsi="DejaVu Sans"/>
      <w:b/>
      <w:kern w:val="28"/>
      <w:sz w:val="32"/>
    </w:rPr>
  </w:style>
  <w:style w:type="paragraph" w:styleId="3">
    <w:name w:val="annotation text"/>
    <w:basedOn w:val="1"/>
    <w:link w:val="16"/>
    <w:autoRedefine/>
    <w:qFormat/>
    <w:uiPriority w:val="0"/>
    <w:pPr>
      <w:jc w:val="left"/>
    </w:pPr>
  </w:style>
  <w:style w:type="paragraph" w:styleId="4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autoRedefine/>
    <w:qFormat/>
    <w:uiPriority w:val="0"/>
    <w:rPr>
      <w:b/>
      <w:bCs/>
    </w:rPr>
  </w:style>
  <w:style w:type="paragraph" w:styleId="8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autoRedefine/>
    <w:qFormat/>
    <w:uiPriority w:val="0"/>
    <w:rPr>
      <w:sz w:val="21"/>
      <w:szCs w:val="21"/>
    </w:rPr>
  </w:style>
  <w:style w:type="paragraph" w:styleId="13">
    <w:name w:val="No Spacing"/>
    <w:autoRedefine/>
    <w:qFormat/>
    <w:uiPriority w:val="1"/>
    <w:pPr>
      <w:widowControl w:val="0"/>
      <w:spacing w:line="240" w:lineRule="atLeast"/>
      <w:ind w:firstLine="200" w:firstLineChars="200"/>
      <w:jc w:val="both"/>
    </w:pPr>
    <w:rPr>
      <w:rFonts w:ascii="微软雅黑" w:hAnsi="微软雅黑" w:eastAsia="微软雅黑" w:cs="Times New Roman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</w:rPr>
  </w:style>
  <w:style w:type="table" w:customStyle="1" w:styleId="15">
    <w:name w:val="网格型1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文字 字符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autoRedefine/>
    <w:qFormat/>
    <w:uiPriority w:val="0"/>
    <w:rPr>
      <w:b/>
      <w:bCs/>
      <w:kern w:val="2"/>
      <w:sz w:val="21"/>
      <w:szCs w:val="24"/>
    </w:rPr>
  </w:style>
  <w:style w:type="character" w:customStyle="1" w:styleId="18">
    <w:name w:val="页眉 字符"/>
    <w:basedOn w:val="11"/>
    <w:link w:val="6"/>
    <w:autoRedefine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1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1238</Words>
  <Characters>1389</Characters>
  <Lines>16</Lines>
  <Paragraphs>4</Paragraphs>
  <TotalTime>8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2023-10-26T01:30:00Z</dcterms:created>
  <dc:creator>admin</dc:creator>
  <cp:lastModifiedBy>limengchen</cp:lastModifiedBy>
  <dcterms:modified xsi:type="dcterms:W3CDTF">2025-01-22T05:00:07Z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51146350E5A043FD990620F278029C9B_13</vt:lpwstr>
  </property>
  <property fmtid="{D5CDD505-2E9C-101B-9397-08002B2CF9AE}" pid="4" name="KSOTemplateDocerSaveRecord">
    <vt:lpwstr>eyJoZGlkIjoiOTJiMzc5Njg1MWRlN2M3MDUyNGY1Nzc3NjlmNGM1NGUiLCJ1c2VySWQiOiI0ODc2NzU3ODAifQ==</vt:lpwstr>
  </property>
</Properties>
</file>