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>
      <w:pPr>
        <w:widowControl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bidi="ar"/>
        </w:rPr>
        <w:t>数字技术工程师培育项目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eastAsia="zh-CN" w:bidi="ar"/>
        </w:rPr>
        <w:t>虚拟现实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bidi="ar"/>
        </w:rPr>
        <w:t>工程</w:t>
      </w:r>
    </w:p>
    <w:p>
      <w:pPr>
        <w:widowControl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bidi="ar"/>
        </w:rPr>
        <w:t>技术人员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eastAsia="zh-CN" w:bidi="ar"/>
        </w:rPr>
        <w:t>（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"/>
        </w:rPr>
        <w:t>初级）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bidi="ar"/>
        </w:rPr>
        <w:t>考核站点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"/>
        </w:rPr>
        <w:t>建设指南</w:t>
      </w:r>
    </w:p>
    <w:p>
      <w:pPr>
        <w:widowControl/>
        <w:spacing w:line="560" w:lineRule="exact"/>
        <w:ind w:firstLine="643" w:firstLineChars="200"/>
        <w:jc w:val="both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数字技术工程师培育项目虚拟现实工程技术人员（初级）考核站点（以下简称“考核站点”）建设需达到以下要求：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场地要求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考核站点的场地（以下简称“考场”）应设置在固定场所。考场所在建筑物符合《建筑设计防火规范》（GB50016）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bidi="ar"/>
        </w:rPr>
        <w:t>考场设置优先选择光线充足、通风良好、环境安静、配备视频监控设施的房间。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应保证供电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网络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稳定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正常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支持访问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互联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入口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bidi="ar"/>
        </w:rPr>
        <w:t>一般应有考试项目及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考核站点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bidi="ar"/>
        </w:rPr>
        <w:t>名称标识，并在显著位置张贴考场分布示意图、入场路线标识、违纪违规行为处理规定和考场规则等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考核站点应设置理论知识考试考场、</w:t>
      </w:r>
      <w:bookmarkStart w:id="0" w:name="OLE_LINK1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专业能力考核考场</w:t>
      </w:r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以及候考室、考务办公室、阅卷评分室、保密室等功能性办公室。理论知识考试考场和专业能力考核考场各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应满足不少于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（含）人同时进行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考试座位应为非阶梯考位，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实行单人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单桌，前后左右桌距不得低于80厘米。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、考务管理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考核站点应配备相应的考务管理团队，每个考核站点至少配备5名专职工作人员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以及满足专业能力考核人数要求的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考评人员，具体要求如下：</w:t>
      </w:r>
      <w:bookmarkStart w:id="1" w:name="_Toc129338864"/>
    </w:p>
    <w:p>
      <w:pPr>
        <w:widowControl/>
        <w:spacing w:line="56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  <w:t>（一）</w:t>
      </w:r>
      <w:bookmarkEnd w:id="1"/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专职工作人员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考务负责人。1人，负责组织开展考核站点各项工作。要求本科及以上文化程度，具备相关职业中级及以上专业技术等级或相关专业中级及以上职称，熟悉技能人才评价有关政策。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考务人员。不少于2人，按照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虚拟现实工程技术人员国家职业技术技能标准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初级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职业方向，每个职业方向需配备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名专职考务人员，承担考核过程中的具体事务性工作。要求具有大专以上文化程度。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工作人员。不少于1人，负责考生的报考条件资格审核、档案管理等工作。要求具有大专以上文化程度。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考核系统软硬件技术保障人员。不少于1人，负责计算机设备管理和考核系统维护等工作。要求具备大专以上文化程度，从事计算机设备管理和网络维护相关工作2年以上。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监考人员和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考评人员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监考人员。负责理论知识考试中的监督工作，监考人员与考生配比不低于1：15，且每个考场不少于2名监考人员。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考评人员。负责专业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能力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考核中的监督和评分工作，考评人员与考生配比不低于1：5，且考评人员为3人（含）以上单数。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三、设施设备配置基本要求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考场应配备满足理论知识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考试和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专业能力考核所需的设备设施，具体配置基本要求如下：</w:t>
      </w:r>
    </w:p>
    <w:p>
      <w:pPr>
        <w:widowControl/>
        <w:spacing w:line="240" w:lineRule="auto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表1  设施设备配置基本要求</w:t>
      </w:r>
    </w:p>
    <w:tbl>
      <w:tblPr>
        <w:tblStyle w:val="9"/>
        <w:tblW w:w="4591" w:type="pct"/>
        <w:tblInd w:w="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5353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规格和功能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CPU：Intel i7-11700K及以上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内存：32GB DDR4 3200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显卡：RTX 3070及以上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固态硬盘：NVMe协议 512G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显示器：23.8寸及以上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摄像头：分辨率应不小于 720P（1280×720）。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管理机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CPU：Intel i7-11700K及以上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内存：32GB DDR4 3200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显卡：RTX 3080及以上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固态硬盘：NVMe协议 512G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显示器：23.8寸及以上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CPU：Intel i7及以上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内存：16GB DDR4 3200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显卡：RTX3060及以上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硬盘：250GB SSD固态硬盘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主机VR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2880*1600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刷新率：90Hz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视场角：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VR一体机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3664*1920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刷新率：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90Hz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屏幕精细度：773ppi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视场角：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系统：Android 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运行内存：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6GB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存储空间：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256GB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AR眼镜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分辨率：不低于 3840*1080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刷新率：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60Hz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视场角 ：大于45度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 ：国产芯片，不低于八核 64 位处理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 ：大于5000 mAh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交换机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企业级三层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24个千兆电口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机柜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24U标准机架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可移动电视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屏幕尺寸：75寸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分辨率：3840*2160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刷新率：120Hz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GB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监控设备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ind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每个考场</w:t>
            </w:r>
            <w:r>
              <w:rPr>
                <w:rFonts w:hint="eastAsia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应配备至少2个摄像头，支持实时图像及声音采集，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分辨率200万像素以上</w:t>
            </w:r>
            <w:r>
              <w:rPr>
                <w:rFonts w:hint="eastAsia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实现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考核站点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场地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无盲点全覆盖。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存储设备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单台设备存储、网络存储均可。</w:t>
            </w:r>
          </w:p>
          <w:p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自考试结束起，考场视频监控信息保存期限不少于6个月；作为</w:t>
            </w:r>
            <w:r>
              <w:rPr>
                <w:rFonts w:hint="eastAsia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违纪违规行为认定或异常情况处理依据的视频监控信息，保存期限原则上不少于2年。</w:t>
            </w:r>
            <w:r>
              <w:rPr>
                <w:rFonts w:hint="eastAsia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eastAsia="zh-CN"/>
              </w:rPr>
              <w:t>）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信号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屏蔽仪</w:t>
            </w:r>
          </w:p>
        </w:tc>
        <w:tc>
          <w:tcPr>
            <w:tcW w:w="3216" w:type="pct"/>
            <w:shd w:val="clear" w:color="auto" w:fill="auto"/>
            <w:vAlign w:val="center"/>
          </w:tcPr>
          <w:p>
            <w:pPr>
              <w:pStyle w:val="14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屏蔽考场通信信号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1个</w:t>
            </w:r>
          </w:p>
        </w:tc>
      </w:tr>
    </w:tbl>
    <w:p>
      <w:pPr>
        <w:widowControl/>
        <w:spacing w:line="240" w:lineRule="auto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表2  阅卷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bidi="ar"/>
        </w:rPr>
        <w:t>评分室软硬件清单</w:t>
      </w:r>
    </w:p>
    <w:tbl>
      <w:tblPr>
        <w:tblStyle w:val="9"/>
        <w:tblW w:w="4591" w:type="pct"/>
        <w:tblInd w:w="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5348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2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规格和功能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评测端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2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CPU：Intel i7-11700K及以上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内存：32GB DDR4 3200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显卡：RTX 3070及以上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固态硬盘：NVMe协议 512G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显示器：23.8寸及以上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主机VR</w:t>
            </w:r>
          </w:p>
        </w:tc>
        <w:tc>
          <w:tcPr>
            <w:tcW w:w="32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2880*1600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刷新率：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90Hz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视场角：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VR一体机</w:t>
            </w:r>
          </w:p>
        </w:tc>
        <w:tc>
          <w:tcPr>
            <w:tcW w:w="32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3664*1920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刷新率：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90Hz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屏幕精细度：773ppi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视场角：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系统：Android 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运行内存：6GB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存储空间：256GB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AR眼镜</w:t>
            </w:r>
          </w:p>
        </w:tc>
        <w:tc>
          <w:tcPr>
            <w:tcW w:w="32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分辨率：不低于 3840*1080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刷新率：60Hz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视场角 ：大于45度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 ：国产芯片，不低于八核 64 位处理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25" w:leftChars="0" w:hanging="425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 ：大于5000 mAh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9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监控设备</w:t>
            </w:r>
          </w:p>
        </w:tc>
        <w:tc>
          <w:tcPr>
            <w:tcW w:w="32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阅卷评分室</w:t>
            </w:r>
            <w:r>
              <w:rPr>
                <w:rFonts w:hint="eastAsia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应配备至少1个摄像头，支持实时图像及声音采集，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分辨率200万像素以上</w:t>
            </w:r>
            <w:r>
              <w:rPr>
                <w:rFonts w:hint="eastAsia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实现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阅卷评分室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无盲点全覆盖。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</w:tbl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四、规章制度要求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考核站点应制定考核站点管理制度，包括考务管理、考务工作人员管理、档案管理、安全管理、突发情况应急预案及考场违纪舞弊处理规定等。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注：本建设指南由中国工业互联网研究院起草并解释。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68363"/>
    <w:multiLevelType w:val="singleLevel"/>
    <w:tmpl w:val="843683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C4065CB"/>
    <w:multiLevelType w:val="singleLevel"/>
    <w:tmpl w:val="9C4065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592E0F5"/>
    <w:multiLevelType w:val="singleLevel"/>
    <w:tmpl w:val="A592E0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B5AD3C1"/>
    <w:multiLevelType w:val="singleLevel"/>
    <w:tmpl w:val="CB5AD3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CFE9C9CD"/>
    <w:multiLevelType w:val="singleLevel"/>
    <w:tmpl w:val="CFE9C9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80B758A"/>
    <w:multiLevelType w:val="singleLevel"/>
    <w:tmpl w:val="080B75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280FA0F"/>
    <w:multiLevelType w:val="singleLevel"/>
    <w:tmpl w:val="1280FA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2A985690"/>
    <w:multiLevelType w:val="singleLevel"/>
    <w:tmpl w:val="2A9856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56B2C12"/>
    <w:multiLevelType w:val="singleLevel"/>
    <w:tmpl w:val="556B2C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C73D591"/>
    <w:multiLevelType w:val="singleLevel"/>
    <w:tmpl w:val="5C73D5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62134080"/>
    <w:multiLevelType w:val="singleLevel"/>
    <w:tmpl w:val="621340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NGIyNGFjZjdlYmVjYzNjYzhkOGJhN2FhMzdjODUifQ=="/>
  </w:docVars>
  <w:rsids>
    <w:rsidRoot w:val="608820C8"/>
    <w:rsid w:val="000D679A"/>
    <w:rsid w:val="00362176"/>
    <w:rsid w:val="003641BE"/>
    <w:rsid w:val="0070752E"/>
    <w:rsid w:val="00736E3F"/>
    <w:rsid w:val="00AE6296"/>
    <w:rsid w:val="00B76C12"/>
    <w:rsid w:val="00B86485"/>
    <w:rsid w:val="00BA4617"/>
    <w:rsid w:val="00CF5500"/>
    <w:rsid w:val="00E5722B"/>
    <w:rsid w:val="00FE0EDC"/>
    <w:rsid w:val="012617A2"/>
    <w:rsid w:val="017D1AFD"/>
    <w:rsid w:val="01DE4120"/>
    <w:rsid w:val="01E23011"/>
    <w:rsid w:val="02224692"/>
    <w:rsid w:val="02484E7C"/>
    <w:rsid w:val="02B775D6"/>
    <w:rsid w:val="02BB1F19"/>
    <w:rsid w:val="02F91F23"/>
    <w:rsid w:val="031F6674"/>
    <w:rsid w:val="032B4B95"/>
    <w:rsid w:val="03CE2CF2"/>
    <w:rsid w:val="04131A03"/>
    <w:rsid w:val="046227BC"/>
    <w:rsid w:val="04B35139"/>
    <w:rsid w:val="05BB6053"/>
    <w:rsid w:val="06C21F58"/>
    <w:rsid w:val="07131EBF"/>
    <w:rsid w:val="082931F6"/>
    <w:rsid w:val="084859A3"/>
    <w:rsid w:val="0A1E71F4"/>
    <w:rsid w:val="0A3F5E5E"/>
    <w:rsid w:val="0A8E3D6D"/>
    <w:rsid w:val="0AC90062"/>
    <w:rsid w:val="0C1464BD"/>
    <w:rsid w:val="0C7358DA"/>
    <w:rsid w:val="0D1A56E1"/>
    <w:rsid w:val="0D49462D"/>
    <w:rsid w:val="0DB56EA5"/>
    <w:rsid w:val="0EE010BF"/>
    <w:rsid w:val="0F04628F"/>
    <w:rsid w:val="0FAA3873"/>
    <w:rsid w:val="10234F21"/>
    <w:rsid w:val="10805A12"/>
    <w:rsid w:val="10914580"/>
    <w:rsid w:val="10A21838"/>
    <w:rsid w:val="10F2012E"/>
    <w:rsid w:val="10F246E4"/>
    <w:rsid w:val="10F94739"/>
    <w:rsid w:val="110B5758"/>
    <w:rsid w:val="11A028C6"/>
    <w:rsid w:val="11DA32D7"/>
    <w:rsid w:val="11DE4FCF"/>
    <w:rsid w:val="12392D86"/>
    <w:rsid w:val="12441D78"/>
    <w:rsid w:val="12E91839"/>
    <w:rsid w:val="13787880"/>
    <w:rsid w:val="154A2F50"/>
    <w:rsid w:val="154F4A0A"/>
    <w:rsid w:val="15C14153"/>
    <w:rsid w:val="17B2302E"/>
    <w:rsid w:val="17BB1EE3"/>
    <w:rsid w:val="187569AE"/>
    <w:rsid w:val="187D4542"/>
    <w:rsid w:val="18A60FBA"/>
    <w:rsid w:val="19333619"/>
    <w:rsid w:val="19A75E26"/>
    <w:rsid w:val="19EF39A4"/>
    <w:rsid w:val="1A075BFC"/>
    <w:rsid w:val="1A40128B"/>
    <w:rsid w:val="1A435CA4"/>
    <w:rsid w:val="1A8B64E4"/>
    <w:rsid w:val="1AEB6F83"/>
    <w:rsid w:val="1B397CEE"/>
    <w:rsid w:val="1BB2184F"/>
    <w:rsid w:val="1C0A3439"/>
    <w:rsid w:val="1CDD58FC"/>
    <w:rsid w:val="1EEA56C8"/>
    <w:rsid w:val="1EED4FF0"/>
    <w:rsid w:val="1EEE7042"/>
    <w:rsid w:val="1F0B3750"/>
    <w:rsid w:val="211D1970"/>
    <w:rsid w:val="223F43E9"/>
    <w:rsid w:val="23963D31"/>
    <w:rsid w:val="23A56D11"/>
    <w:rsid w:val="23EC4A08"/>
    <w:rsid w:val="246A716A"/>
    <w:rsid w:val="25174BBE"/>
    <w:rsid w:val="2520014B"/>
    <w:rsid w:val="252E0198"/>
    <w:rsid w:val="261E57CA"/>
    <w:rsid w:val="26291199"/>
    <w:rsid w:val="263E1692"/>
    <w:rsid w:val="267617F9"/>
    <w:rsid w:val="268838D8"/>
    <w:rsid w:val="26977FBF"/>
    <w:rsid w:val="272F0F36"/>
    <w:rsid w:val="27BA1CA1"/>
    <w:rsid w:val="27CF3DDC"/>
    <w:rsid w:val="28DB32AB"/>
    <w:rsid w:val="28EB0C2F"/>
    <w:rsid w:val="29074700"/>
    <w:rsid w:val="296A3769"/>
    <w:rsid w:val="2A524D8E"/>
    <w:rsid w:val="2B5548A8"/>
    <w:rsid w:val="2B9B7C39"/>
    <w:rsid w:val="2C5C57FC"/>
    <w:rsid w:val="2D1A0983"/>
    <w:rsid w:val="2D55796B"/>
    <w:rsid w:val="2D872B3B"/>
    <w:rsid w:val="2E262DBE"/>
    <w:rsid w:val="2E7554B1"/>
    <w:rsid w:val="2E7C6418"/>
    <w:rsid w:val="2E881224"/>
    <w:rsid w:val="2F1A5572"/>
    <w:rsid w:val="2F947791"/>
    <w:rsid w:val="30901D07"/>
    <w:rsid w:val="30DC319E"/>
    <w:rsid w:val="312F6D42"/>
    <w:rsid w:val="313F54DB"/>
    <w:rsid w:val="31436D79"/>
    <w:rsid w:val="3242064D"/>
    <w:rsid w:val="32650437"/>
    <w:rsid w:val="32C24329"/>
    <w:rsid w:val="32DF1DED"/>
    <w:rsid w:val="33527747"/>
    <w:rsid w:val="3389221C"/>
    <w:rsid w:val="33D70A5B"/>
    <w:rsid w:val="33E90EF2"/>
    <w:rsid w:val="34017FA6"/>
    <w:rsid w:val="34E96A49"/>
    <w:rsid w:val="35066379"/>
    <w:rsid w:val="35176328"/>
    <w:rsid w:val="36883480"/>
    <w:rsid w:val="373E3A22"/>
    <w:rsid w:val="380F3E59"/>
    <w:rsid w:val="384635F3"/>
    <w:rsid w:val="38B8629F"/>
    <w:rsid w:val="38DA133A"/>
    <w:rsid w:val="39BF18AF"/>
    <w:rsid w:val="3A1C460B"/>
    <w:rsid w:val="3B594ABB"/>
    <w:rsid w:val="3C0738E6"/>
    <w:rsid w:val="3C3C56A6"/>
    <w:rsid w:val="3C521D54"/>
    <w:rsid w:val="3C5E62B4"/>
    <w:rsid w:val="3CDE3DFA"/>
    <w:rsid w:val="3D37175C"/>
    <w:rsid w:val="3DAF5796"/>
    <w:rsid w:val="3F4FE2A6"/>
    <w:rsid w:val="3FAD68FA"/>
    <w:rsid w:val="407F23BC"/>
    <w:rsid w:val="40A359A9"/>
    <w:rsid w:val="41941C47"/>
    <w:rsid w:val="42417305"/>
    <w:rsid w:val="426314A5"/>
    <w:rsid w:val="43076E92"/>
    <w:rsid w:val="43302ED5"/>
    <w:rsid w:val="43C834B3"/>
    <w:rsid w:val="43D56C0D"/>
    <w:rsid w:val="43ED0DC6"/>
    <w:rsid w:val="44C729DE"/>
    <w:rsid w:val="44FB3FD1"/>
    <w:rsid w:val="453018B3"/>
    <w:rsid w:val="4642364B"/>
    <w:rsid w:val="4740482D"/>
    <w:rsid w:val="47E33174"/>
    <w:rsid w:val="47F44E19"/>
    <w:rsid w:val="48667E96"/>
    <w:rsid w:val="48AA6752"/>
    <w:rsid w:val="48AF6281"/>
    <w:rsid w:val="4A014BF5"/>
    <w:rsid w:val="4A2A4B22"/>
    <w:rsid w:val="4BBD5522"/>
    <w:rsid w:val="4BE21F55"/>
    <w:rsid w:val="4C6D5E8C"/>
    <w:rsid w:val="4DA70238"/>
    <w:rsid w:val="4E2F74C4"/>
    <w:rsid w:val="4E5823EF"/>
    <w:rsid w:val="4EB74215"/>
    <w:rsid w:val="5112395E"/>
    <w:rsid w:val="527A416D"/>
    <w:rsid w:val="52B97E01"/>
    <w:rsid w:val="530423A0"/>
    <w:rsid w:val="538B6A9E"/>
    <w:rsid w:val="53A40EB9"/>
    <w:rsid w:val="5440699C"/>
    <w:rsid w:val="549B54AD"/>
    <w:rsid w:val="557A38C7"/>
    <w:rsid w:val="55E31459"/>
    <w:rsid w:val="55F12998"/>
    <w:rsid w:val="56280B45"/>
    <w:rsid w:val="56504563"/>
    <w:rsid w:val="571E156B"/>
    <w:rsid w:val="574B4BD0"/>
    <w:rsid w:val="57996E43"/>
    <w:rsid w:val="579D18BD"/>
    <w:rsid w:val="589233C0"/>
    <w:rsid w:val="58CE0D6F"/>
    <w:rsid w:val="591160EE"/>
    <w:rsid w:val="59F9006D"/>
    <w:rsid w:val="5A740541"/>
    <w:rsid w:val="5BAB48F4"/>
    <w:rsid w:val="5C3375F1"/>
    <w:rsid w:val="5DC15346"/>
    <w:rsid w:val="5E6F1D09"/>
    <w:rsid w:val="5F8849D2"/>
    <w:rsid w:val="5FD90F23"/>
    <w:rsid w:val="5FFA32D0"/>
    <w:rsid w:val="608820C8"/>
    <w:rsid w:val="6107266F"/>
    <w:rsid w:val="61E644B7"/>
    <w:rsid w:val="6208709F"/>
    <w:rsid w:val="63F26259"/>
    <w:rsid w:val="644F4368"/>
    <w:rsid w:val="647A07CD"/>
    <w:rsid w:val="651B5EE5"/>
    <w:rsid w:val="65FC5490"/>
    <w:rsid w:val="66AE092F"/>
    <w:rsid w:val="66D41C46"/>
    <w:rsid w:val="67B13D35"/>
    <w:rsid w:val="67B5046C"/>
    <w:rsid w:val="67EE18AD"/>
    <w:rsid w:val="68040309"/>
    <w:rsid w:val="68272EEE"/>
    <w:rsid w:val="68324E76"/>
    <w:rsid w:val="68721717"/>
    <w:rsid w:val="68CE0DFE"/>
    <w:rsid w:val="68E90686"/>
    <w:rsid w:val="690A75AE"/>
    <w:rsid w:val="6A763167"/>
    <w:rsid w:val="6A843A49"/>
    <w:rsid w:val="6AEC20B5"/>
    <w:rsid w:val="6B2B5216"/>
    <w:rsid w:val="6C060531"/>
    <w:rsid w:val="6C37018F"/>
    <w:rsid w:val="6C373A0E"/>
    <w:rsid w:val="6CA66CFB"/>
    <w:rsid w:val="6CEB1A97"/>
    <w:rsid w:val="6D0A63C2"/>
    <w:rsid w:val="6D0D4A22"/>
    <w:rsid w:val="6D8B4429"/>
    <w:rsid w:val="6DEC5AC7"/>
    <w:rsid w:val="6DEE183F"/>
    <w:rsid w:val="6E396833"/>
    <w:rsid w:val="6F0244CC"/>
    <w:rsid w:val="6F6D0E8A"/>
    <w:rsid w:val="6FC628C0"/>
    <w:rsid w:val="6FE078AE"/>
    <w:rsid w:val="6FFD2256"/>
    <w:rsid w:val="70F610DF"/>
    <w:rsid w:val="72F1790E"/>
    <w:rsid w:val="731B6CDD"/>
    <w:rsid w:val="739CC98C"/>
    <w:rsid w:val="73AA7A6C"/>
    <w:rsid w:val="74097C30"/>
    <w:rsid w:val="74312486"/>
    <w:rsid w:val="745256E9"/>
    <w:rsid w:val="74E300C3"/>
    <w:rsid w:val="74E90FB2"/>
    <w:rsid w:val="76E81657"/>
    <w:rsid w:val="76EC6D75"/>
    <w:rsid w:val="77E85551"/>
    <w:rsid w:val="78684380"/>
    <w:rsid w:val="789B5E88"/>
    <w:rsid w:val="78C55892"/>
    <w:rsid w:val="79FC7092"/>
    <w:rsid w:val="7A135628"/>
    <w:rsid w:val="7A410F49"/>
    <w:rsid w:val="7AE66324"/>
    <w:rsid w:val="7B2F6525"/>
    <w:rsid w:val="7BA774D1"/>
    <w:rsid w:val="7C367286"/>
    <w:rsid w:val="7D697A4C"/>
    <w:rsid w:val="7D7F4CFC"/>
    <w:rsid w:val="7DF73375"/>
    <w:rsid w:val="7E096221"/>
    <w:rsid w:val="7E1C7D03"/>
    <w:rsid w:val="7F40356B"/>
    <w:rsid w:val="7F904798"/>
    <w:rsid w:val="7F904B47"/>
    <w:rsid w:val="7F967F89"/>
    <w:rsid w:val="7FE55B15"/>
    <w:rsid w:val="BEFD7B30"/>
    <w:rsid w:val="DFE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DejaVu Sans" w:hAnsi="DejaVu Sans"/>
      <w:b/>
      <w:kern w:val="28"/>
      <w:sz w:val="32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No Spacing"/>
    <w:qFormat/>
    <w:uiPriority w:val="1"/>
    <w:pPr>
      <w:widowControl w:val="0"/>
      <w:spacing w:line="240" w:lineRule="atLeast"/>
      <w:ind w:firstLine="200" w:firstLineChars="200"/>
      <w:jc w:val="both"/>
    </w:pPr>
    <w:rPr>
      <w:rFonts w:ascii="微软雅黑" w:hAnsi="微软雅黑" w:eastAsia="微软雅黑" w:cs="Times New Roman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table" w:customStyle="1" w:styleId="15">
    <w:name w:val="网格型1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文字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4"/>
    </w:rPr>
  </w:style>
  <w:style w:type="character" w:customStyle="1" w:styleId="18">
    <w:name w:val="页眉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1"/>
    <w:link w:val="4"/>
    <w:qFormat/>
    <w:uiPriority w:val="0"/>
    <w:rPr>
      <w:kern w:val="2"/>
      <w:sz w:val="18"/>
      <w:szCs w:val="18"/>
    </w:rPr>
  </w:style>
  <w:style w:type="table" w:customStyle="1" w:styleId="20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0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3">
    <w:name w:val="font41"/>
    <w:basedOn w:val="11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1337</Words>
  <Characters>1550</Characters>
  <Lines>16</Lines>
  <Paragraphs>4</Paragraphs>
  <TotalTime>40</TotalTime>
  <ScaleCrop>false</ScaleCrop>
  <LinksUpToDate>false</LinksUpToDate>
  <CharactersWithSpaces>1577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2023-10-27T09:30:00Z</dcterms:created>
  <dc:creator>admin</dc:creator>
  <cp:lastModifiedBy>Arion</cp:lastModifiedBy>
  <cp:lastPrinted>2025-01-21T01:25:00Z</cp:lastPrinted>
  <dcterms:modified xsi:type="dcterms:W3CDTF">2025-01-22T07:32:30Z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961CB74A782A44E1A414E02CCA018590_13</vt:lpwstr>
  </property>
  <property fmtid="{D5CDD505-2E9C-101B-9397-08002B2CF9AE}" pid="4" name="KSOTemplateDocerSaveRecord">
    <vt:lpwstr>eyJoZGlkIjoiOTJiMzc5Njg1MWRlN2M3MDUyNGY1Nzc3NjlmNGM1NGUiLCJ1c2VySWQiOiI0ODc2NzU3ODAifQ==</vt:lpwstr>
  </property>
</Properties>
</file>